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1E0"/>
      </w:tblPr>
      <w:tblGrid>
        <w:gridCol w:w="1836"/>
        <w:gridCol w:w="277"/>
        <w:gridCol w:w="2843"/>
        <w:gridCol w:w="3566"/>
      </w:tblGrid>
      <w:tr w:rsidR="00643DFD" w:rsidRPr="00553108" w:rsidTr="00643DFD">
        <w:trPr>
          <w:jc w:val="center"/>
        </w:trPr>
        <w:tc>
          <w:tcPr>
            <w:tcW w:w="2908" w:type="pct"/>
            <w:gridSpan w:val="3"/>
            <w:noWrap/>
            <w:vAlign w:val="center"/>
            <w:hideMark/>
          </w:tcPr>
          <w:p w:rsidR="00643DFD" w:rsidRPr="00553108" w:rsidRDefault="00643DFD" w:rsidP="00224DDA">
            <w:pPr>
              <w:tabs>
                <w:tab w:val="center" w:pos="4153"/>
                <w:tab w:val="right" w:pos="8306"/>
              </w:tabs>
              <w:rPr>
                <w:rFonts w:asciiTheme="minorHAnsi" w:eastAsia="Calibri" w:hAnsiTheme="minorHAnsi" w:cstheme="minorHAnsi"/>
                <w:b/>
                <w:lang w:eastAsia="en-US"/>
              </w:rPr>
            </w:pPr>
            <w:r>
              <w:rPr>
                <w:rFonts w:asciiTheme="minorHAnsi" w:eastAsia="Calibri" w:hAnsiTheme="minorHAnsi" w:cstheme="minorHAnsi"/>
                <w:b/>
                <w:lang w:eastAsia="en-US"/>
              </w:rPr>
              <w:t xml:space="preserve">                           </w:t>
            </w:r>
            <w:r>
              <w:rPr>
                <w:rFonts w:asciiTheme="minorHAnsi" w:eastAsia="Calibri" w:hAnsiTheme="minorHAnsi" w:cstheme="minorHAnsi"/>
                <w:b/>
                <w:lang w:val="en-US" w:eastAsia="en-US"/>
              </w:rPr>
              <w:t xml:space="preserve">      </w:t>
            </w:r>
            <w:r>
              <w:rPr>
                <w:rFonts w:asciiTheme="minorHAnsi" w:eastAsia="Calibri" w:hAnsiTheme="minorHAnsi" w:cstheme="minorHAnsi"/>
                <w:b/>
                <w:lang w:eastAsia="en-US"/>
              </w:rPr>
              <w:t xml:space="preserve">   </w:t>
            </w:r>
            <w:r w:rsidRPr="00553108">
              <w:rPr>
                <w:rFonts w:asciiTheme="minorHAnsi" w:hAnsiTheme="minorHAnsi" w:cstheme="minorHAnsi"/>
                <w:b/>
                <w:noProof/>
                <w:sz w:val="22"/>
                <w:szCs w:val="22"/>
              </w:rPr>
              <w:drawing>
                <wp:inline distT="0" distB="0" distL="0" distR="0">
                  <wp:extent cx="386466" cy="378243"/>
                  <wp:effectExtent l="1905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092" w:type="pct"/>
            <w:hideMark/>
          </w:tcPr>
          <w:p w:rsidR="00643DFD" w:rsidRPr="00553108" w:rsidRDefault="00643DFD" w:rsidP="00224DDA">
            <w:pPr>
              <w:tabs>
                <w:tab w:val="center" w:pos="4153"/>
                <w:tab w:val="right" w:pos="8306"/>
              </w:tabs>
              <w:jc w:val="center"/>
              <w:rPr>
                <w:rFonts w:asciiTheme="minorHAnsi" w:eastAsia="Calibri" w:hAnsiTheme="minorHAnsi" w:cstheme="minorHAnsi"/>
                <w:b/>
                <w:lang w:eastAsia="en-US"/>
              </w:rPr>
            </w:pPr>
          </w:p>
        </w:tc>
      </w:tr>
      <w:tr w:rsidR="00643DFD" w:rsidRPr="00553108" w:rsidTr="00643DFD">
        <w:trPr>
          <w:jc w:val="center"/>
        </w:trPr>
        <w:tc>
          <w:tcPr>
            <w:tcW w:w="2908" w:type="pct"/>
            <w:gridSpan w:val="3"/>
            <w:noWrap/>
            <w:hideMark/>
          </w:tcPr>
          <w:p w:rsidR="00643DFD" w:rsidRPr="00553108" w:rsidRDefault="00643DFD" w:rsidP="00224DDA">
            <w:pPr>
              <w:tabs>
                <w:tab w:val="center" w:pos="4153"/>
                <w:tab w:val="right" w:pos="8306"/>
              </w:tabs>
              <w:jc w:val="center"/>
              <w:rPr>
                <w:rFonts w:asciiTheme="minorHAnsi" w:eastAsia="Calibri" w:hAnsiTheme="minorHAnsi" w:cstheme="minorHAnsi"/>
                <w:b/>
                <w:lang w:eastAsia="en-US"/>
              </w:rPr>
            </w:pPr>
            <w:r w:rsidRPr="00553108">
              <w:rPr>
                <w:rFonts w:asciiTheme="minorHAnsi" w:eastAsia="Calibri" w:hAnsiTheme="minorHAnsi" w:cstheme="minorHAnsi"/>
                <w:b/>
                <w:sz w:val="22"/>
                <w:szCs w:val="22"/>
                <w:lang w:eastAsia="en-US"/>
              </w:rPr>
              <w:t>ΕΛΛΗΝΙΚΗ ΔΗΜΟΚΡΑΤΙΑ</w:t>
            </w:r>
          </w:p>
          <w:p w:rsidR="00643DFD" w:rsidRPr="00553108" w:rsidRDefault="00643DFD" w:rsidP="00224DDA">
            <w:pPr>
              <w:tabs>
                <w:tab w:val="center" w:pos="4153"/>
                <w:tab w:val="right" w:pos="8306"/>
              </w:tabs>
              <w:jc w:val="center"/>
              <w:rPr>
                <w:rFonts w:asciiTheme="minorHAnsi" w:eastAsia="Calibri" w:hAnsiTheme="minorHAnsi" w:cstheme="minorHAnsi"/>
                <w:b/>
              </w:rPr>
            </w:pPr>
            <w:r w:rsidRPr="00553108">
              <w:rPr>
                <w:rFonts w:asciiTheme="minorHAnsi" w:eastAsia="Calibri" w:hAnsiTheme="minorHAnsi" w:cstheme="minorHAnsi"/>
                <w:b/>
                <w:sz w:val="22"/>
                <w:szCs w:val="22"/>
                <w:lang w:eastAsia="en-US"/>
              </w:rPr>
              <w:t>ΥΠΟΥΡΓΕΙΟ ΠΑΙΔΕΙΑΣ ΚΑΙ</w:t>
            </w:r>
            <w:r w:rsidRPr="00553108">
              <w:rPr>
                <w:rFonts w:asciiTheme="minorHAnsi" w:eastAsia="Calibri" w:hAnsiTheme="minorHAnsi" w:cstheme="minorHAnsi"/>
                <w:b/>
                <w:sz w:val="22"/>
                <w:szCs w:val="22"/>
              </w:rPr>
              <w:t xml:space="preserve"> ΘΡΗΣΚΕΥΜΑΤΩΝ</w:t>
            </w:r>
          </w:p>
          <w:p w:rsidR="00643DFD" w:rsidRPr="00553108" w:rsidRDefault="00643DFD" w:rsidP="00224DDA">
            <w:pPr>
              <w:tabs>
                <w:tab w:val="center" w:pos="4153"/>
                <w:tab w:val="right" w:pos="8306"/>
              </w:tabs>
              <w:jc w:val="center"/>
              <w:rPr>
                <w:rFonts w:asciiTheme="minorHAnsi" w:hAnsiTheme="minorHAnsi" w:cstheme="minorHAnsi"/>
                <w:b/>
              </w:rPr>
            </w:pPr>
            <w:r w:rsidRPr="00553108">
              <w:rPr>
                <w:rFonts w:asciiTheme="minorHAnsi" w:hAnsiTheme="minorHAnsi" w:cstheme="minorHAnsi"/>
                <w:b/>
                <w:sz w:val="22"/>
                <w:szCs w:val="22"/>
              </w:rPr>
              <w:t>---</w:t>
            </w:r>
          </w:p>
          <w:p w:rsidR="00643DFD" w:rsidRPr="00553108" w:rsidRDefault="00643DFD" w:rsidP="00224DDA">
            <w:pPr>
              <w:keepNext/>
              <w:tabs>
                <w:tab w:val="center" w:pos="4153"/>
                <w:tab w:val="right" w:pos="8306"/>
              </w:tabs>
              <w:jc w:val="center"/>
              <w:rPr>
                <w:rFonts w:asciiTheme="minorHAnsi" w:eastAsia="Calibri" w:hAnsiTheme="minorHAnsi" w:cstheme="minorHAnsi"/>
                <w:b/>
                <w:lang w:eastAsia="en-US"/>
              </w:rPr>
            </w:pPr>
            <w:r w:rsidRPr="00553108">
              <w:rPr>
                <w:rFonts w:asciiTheme="minorHAnsi" w:eastAsia="Calibri" w:hAnsiTheme="minorHAnsi" w:cstheme="minorHAnsi"/>
                <w:b/>
                <w:sz w:val="22"/>
                <w:szCs w:val="22"/>
                <w:lang w:eastAsia="en-US"/>
              </w:rPr>
              <w:t xml:space="preserve">ΠΕΡΙΦΕΡΕΙΑΚΗ ΔΙΕΥΘΥΝΣΗ </w:t>
            </w:r>
          </w:p>
          <w:p w:rsidR="00643DFD" w:rsidRDefault="00643DFD" w:rsidP="00224DDA">
            <w:pPr>
              <w:keepNext/>
              <w:tabs>
                <w:tab w:val="center" w:pos="4153"/>
                <w:tab w:val="right" w:pos="8306"/>
              </w:tabs>
              <w:jc w:val="center"/>
              <w:rPr>
                <w:rFonts w:asciiTheme="minorHAnsi" w:eastAsia="Calibri" w:hAnsiTheme="minorHAnsi" w:cstheme="minorHAnsi"/>
                <w:b/>
                <w:lang w:eastAsia="en-US"/>
              </w:rPr>
            </w:pPr>
            <w:r w:rsidRPr="00553108">
              <w:rPr>
                <w:rFonts w:asciiTheme="minorHAnsi" w:eastAsia="Calibri" w:hAnsiTheme="minorHAnsi" w:cstheme="minorHAnsi"/>
                <w:b/>
                <w:sz w:val="22"/>
                <w:szCs w:val="22"/>
                <w:lang w:eastAsia="en-US"/>
              </w:rPr>
              <w:t xml:space="preserve">ΠΡΩΤΟΒΑΘΜΙΑΣ ΚΑΙ ΔΕΥΤΕΡΟΒΑΘΜΙΑΣ </w:t>
            </w:r>
          </w:p>
          <w:p w:rsidR="00643DFD" w:rsidRPr="00553108" w:rsidRDefault="00643DFD" w:rsidP="00224DDA">
            <w:pPr>
              <w:keepNext/>
              <w:tabs>
                <w:tab w:val="center" w:pos="4153"/>
                <w:tab w:val="right" w:pos="8306"/>
              </w:tabs>
              <w:jc w:val="center"/>
              <w:rPr>
                <w:rFonts w:asciiTheme="minorHAnsi" w:eastAsia="Calibri" w:hAnsiTheme="minorHAnsi" w:cstheme="minorHAnsi"/>
                <w:b/>
                <w:lang w:eastAsia="en-US"/>
              </w:rPr>
            </w:pPr>
            <w:r w:rsidRPr="00553108">
              <w:rPr>
                <w:rFonts w:asciiTheme="minorHAnsi" w:eastAsia="Calibri" w:hAnsiTheme="minorHAnsi" w:cstheme="minorHAnsi"/>
                <w:b/>
                <w:sz w:val="22"/>
                <w:szCs w:val="22"/>
                <w:lang w:eastAsia="en-US"/>
              </w:rPr>
              <w:t xml:space="preserve">ΕΚΠΑΙΔΕΥΣΗΣ </w:t>
            </w:r>
            <w:r>
              <w:rPr>
                <w:rFonts w:asciiTheme="minorHAnsi" w:eastAsia="Calibri" w:hAnsiTheme="minorHAnsi" w:cstheme="minorHAnsi"/>
                <w:b/>
                <w:sz w:val="22"/>
                <w:szCs w:val="22"/>
                <w:lang w:eastAsia="en-US"/>
              </w:rPr>
              <w:t>ΘΕΣΣΑΛΙΑΣ</w:t>
            </w:r>
          </w:p>
        </w:tc>
        <w:tc>
          <w:tcPr>
            <w:tcW w:w="2092" w:type="pct"/>
          </w:tcPr>
          <w:p w:rsidR="00643DFD" w:rsidRPr="00553108" w:rsidRDefault="00643DFD" w:rsidP="00224DDA">
            <w:pPr>
              <w:tabs>
                <w:tab w:val="center" w:pos="4153"/>
                <w:tab w:val="right" w:pos="8306"/>
              </w:tabs>
              <w:jc w:val="center"/>
              <w:rPr>
                <w:rFonts w:asciiTheme="minorHAnsi" w:eastAsia="Calibri" w:hAnsiTheme="minorHAnsi" w:cstheme="minorHAnsi"/>
                <w:b/>
                <w:lang w:eastAsia="en-US"/>
              </w:rPr>
            </w:pPr>
          </w:p>
        </w:tc>
      </w:tr>
      <w:tr w:rsidR="00643DFD" w:rsidRPr="00553108" w:rsidTr="00643DFD">
        <w:trPr>
          <w:trHeight w:val="814"/>
          <w:jc w:val="center"/>
        </w:trPr>
        <w:tc>
          <w:tcPr>
            <w:tcW w:w="2908" w:type="pct"/>
            <w:gridSpan w:val="3"/>
            <w:noWrap/>
          </w:tcPr>
          <w:p w:rsidR="00643DFD" w:rsidRPr="00553108" w:rsidRDefault="00643DFD" w:rsidP="00224DDA">
            <w:pPr>
              <w:tabs>
                <w:tab w:val="center" w:pos="4153"/>
                <w:tab w:val="right" w:pos="8306"/>
              </w:tabs>
              <w:rPr>
                <w:rFonts w:asciiTheme="minorHAnsi" w:hAnsiTheme="minorHAnsi" w:cstheme="minorHAnsi"/>
                <w:b/>
                <w:bCs/>
                <w:lang w:eastAsia="en-US"/>
              </w:rPr>
            </w:pPr>
            <w:r w:rsidRPr="00553108">
              <w:rPr>
                <w:rFonts w:asciiTheme="minorHAnsi" w:hAnsiTheme="minorHAnsi" w:cstheme="minorHAnsi"/>
                <w:b/>
                <w:bCs/>
                <w:sz w:val="22"/>
                <w:szCs w:val="22"/>
                <w:lang w:eastAsia="en-US"/>
              </w:rPr>
              <w:t xml:space="preserve">                   </w:t>
            </w:r>
            <w:r>
              <w:rPr>
                <w:rFonts w:asciiTheme="minorHAnsi" w:hAnsiTheme="minorHAnsi" w:cstheme="minorHAnsi"/>
                <w:b/>
                <w:bCs/>
                <w:sz w:val="22"/>
                <w:szCs w:val="22"/>
                <w:lang w:eastAsia="en-US"/>
              </w:rPr>
              <w:t xml:space="preserve">    </w:t>
            </w:r>
            <w:r w:rsidRPr="00553108">
              <w:rPr>
                <w:rFonts w:asciiTheme="minorHAnsi" w:hAnsiTheme="minorHAnsi" w:cstheme="minorHAnsi"/>
                <w:b/>
                <w:bCs/>
                <w:sz w:val="22"/>
                <w:szCs w:val="22"/>
                <w:lang w:eastAsia="en-US"/>
              </w:rPr>
              <w:t xml:space="preserve"> ΚΕ</w:t>
            </w:r>
            <w:r>
              <w:rPr>
                <w:rFonts w:asciiTheme="minorHAnsi" w:hAnsiTheme="minorHAnsi" w:cstheme="minorHAnsi"/>
                <w:b/>
                <w:bCs/>
                <w:sz w:val="22"/>
                <w:szCs w:val="22"/>
                <w:lang w:eastAsia="en-US"/>
              </w:rPr>
              <w:t>.Δ.Α.</w:t>
            </w:r>
            <w:r w:rsidRPr="00553108">
              <w:rPr>
                <w:rFonts w:asciiTheme="minorHAnsi" w:hAnsiTheme="minorHAnsi" w:cstheme="minorHAnsi"/>
                <w:b/>
                <w:bCs/>
                <w:sz w:val="22"/>
                <w:szCs w:val="22"/>
                <w:lang w:eastAsia="en-US"/>
              </w:rPr>
              <w:t>Σ</w:t>
            </w:r>
            <w:r>
              <w:rPr>
                <w:rFonts w:asciiTheme="minorHAnsi" w:hAnsiTheme="minorHAnsi" w:cstheme="minorHAnsi"/>
                <w:b/>
                <w:bCs/>
                <w:sz w:val="22"/>
                <w:szCs w:val="22"/>
                <w:lang w:eastAsia="en-US"/>
              </w:rPr>
              <w:t>.</w:t>
            </w:r>
            <w:r w:rsidRPr="00553108">
              <w:rPr>
                <w:rFonts w:asciiTheme="minorHAnsi" w:hAnsiTheme="minorHAnsi" w:cstheme="minorHAnsi"/>
                <w:b/>
                <w:bCs/>
                <w:sz w:val="22"/>
                <w:szCs w:val="22"/>
                <w:lang w:eastAsia="en-US"/>
              </w:rPr>
              <w:t>Υ</w:t>
            </w:r>
            <w:r>
              <w:rPr>
                <w:rFonts w:asciiTheme="minorHAnsi" w:hAnsiTheme="minorHAnsi" w:cstheme="minorHAnsi"/>
                <w:b/>
                <w:bCs/>
                <w:sz w:val="22"/>
                <w:szCs w:val="22"/>
                <w:lang w:eastAsia="en-US"/>
              </w:rPr>
              <w:t>.  ΤΡΙΚΑΛΩΝ</w:t>
            </w:r>
          </w:p>
          <w:p w:rsidR="00643DFD" w:rsidRPr="00553108" w:rsidRDefault="00643DFD" w:rsidP="00224DDA">
            <w:pPr>
              <w:tabs>
                <w:tab w:val="center" w:pos="4153"/>
                <w:tab w:val="right" w:pos="8306"/>
              </w:tabs>
              <w:jc w:val="center"/>
              <w:rPr>
                <w:rFonts w:asciiTheme="minorHAnsi" w:hAnsiTheme="minorHAnsi" w:cstheme="minorHAnsi"/>
                <w:b/>
                <w:bCs/>
                <w:lang w:eastAsia="en-US"/>
              </w:rPr>
            </w:pPr>
          </w:p>
          <w:p w:rsidR="00643DFD" w:rsidRPr="00553108" w:rsidRDefault="00643DFD" w:rsidP="00224DDA">
            <w:pPr>
              <w:tabs>
                <w:tab w:val="center" w:pos="4153"/>
                <w:tab w:val="right" w:pos="8306"/>
              </w:tabs>
              <w:rPr>
                <w:rFonts w:asciiTheme="minorHAnsi" w:hAnsiTheme="minorHAnsi" w:cstheme="minorHAnsi"/>
                <w:b/>
                <w:lang w:eastAsia="en-US"/>
              </w:rPr>
            </w:pPr>
          </w:p>
        </w:tc>
        <w:tc>
          <w:tcPr>
            <w:tcW w:w="2092" w:type="pct"/>
          </w:tcPr>
          <w:p w:rsidR="00643DFD" w:rsidRPr="000D032E" w:rsidRDefault="00643DFD" w:rsidP="00224DDA">
            <w:pPr>
              <w:tabs>
                <w:tab w:val="center" w:pos="4153"/>
                <w:tab w:val="right" w:pos="8306"/>
              </w:tabs>
              <w:rPr>
                <w:rFonts w:asciiTheme="minorHAnsi" w:hAnsiTheme="minorHAnsi" w:cstheme="minorHAnsi"/>
                <w:b/>
                <w:color w:val="000000" w:themeColor="text1"/>
              </w:rPr>
            </w:pPr>
            <w:r w:rsidRPr="00553108">
              <w:rPr>
                <w:rFonts w:asciiTheme="minorHAnsi" w:hAnsiTheme="minorHAnsi" w:cstheme="minorHAnsi"/>
                <w:b/>
                <w:sz w:val="22"/>
                <w:szCs w:val="22"/>
              </w:rPr>
              <w:t xml:space="preserve">            </w:t>
            </w:r>
            <w:r w:rsidRPr="000D032E">
              <w:rPr>
                <w:rFonts w:asciiTheme="minorHAnsi" w:hAnsiTheme="minorHAnsi" w:cstheme="minorHAnsi"/>
                <w:b/>
                <w:color w:val="000000" w:themeColor="text1"/>
                <w:sz w:val="22"/>
                <w:szCs w:val="22"/>
              </w:rPr>
              <w:t xml:space="preserve">Ημερομηνία, </w:t>
            </w:r>
            <w:r>
              <w:rPr>
                <w:rFonts w:asciiTheme="minorHAnsi" w:hAnsiTheme="minorHAnsi" w:cstheme="minorHAnsi"/>
                <w:b/>
                <w:color w:val="000000" w:themeColor="text1"/>
                <w:sz w:val="22"/>
                <w:szCs w:val="22"/>
              </w:rPr>
              <w:t>3</w:t>
            </w:r>
            <w:r w:rsidRPr="000D032E">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2</w:t>
            </w:r>
            <w:r w:rsidRPr="000D032E">
              <w:rPr>
                <w:rFonts w:asciiTheme="minorHAnsi" w:hAnsiTheme="minorHAnsi" w:cstheme="minorHAnsi"/>
                <w:b/>
                <w:color w:val="000000" w:themeColor="text1"/>
                <w:sz w:val="22"/>
                <w:szCs w:val="22"/>
              </w:rPr>
              <w:t>-20</w:t>
            </w:r>
            <w:r w:rsidRPr="00643DFD">
              <w:rPr>
                <w:rFonts w:asciiTheme="minorHAnsi" w:hAnsiTheme="minorHAnsi" w:cstheme="minorHAnsi"/>
                <w:b/>
                <w:color w:val="000000" w:themeColor="text1"/>
                <w:sz w:val="22"/>
                <w:szCs w:val="22"/>
              </w:rPr>
              <w:t>2</w:t>
            </w:r>
            <w:r w:rsidRPr="000D032E">
              <w:rPr>
                <w:rFonts w:asciiTheme="minorHAnsi" w:hAnsiTheme="minorHAnsi" w:cstheme="minorHAnsi"/>
                <w:b/>
                <w:color w:val="000000" w:themeColor="text1"/>
                <w:sz w:val="22"/>
                <w:szCs w:val="22"/>
              </w:rPr>
              <w:t>1</w:t>
            </w:r>
          </w:p>
          <w:p w:rsidR="00643DFD" w:rsidRPr="000D032E" w:rsidRDefault="00643DFD" w:rsidP="00224DDA">
            <w:pPr>
              <w:tabs>
                <w:tab w:val="center" w:pos="4153"/>
                <w:tab w:val="right" w:pos="8306"/>
              </w:tabs>
              <w:rPr>
                <w:rFonts w:asciiTheme="minorHAnsi" w:hAnsiTheme="minorHAnsi" w:cstheme="minorHAnsi"/>
                <w:b/>
                <w:color w:val="000000" w:themeColor="text1"/>
              </w:rPr>
            </w:pPr>
            <w:r w:rsidRPr="000D032E">
              <w:rPr>
                <w:rFonts w:asciiTheme="minorHAnsi" w:hAnsiTheme="minorHAnsi" w:cstheme="minorHAnsi"/>
                <w:b/>
                <w:color w:val="000000" w:themeColor="text1"/>
                <w:sz w:val="22"/>
                <w:szCs w:val="22"/>
              </w:rPr>
              <w:t xml:space="preserve">            Αρ. </w:t>
            </w:r>
            <w:proofErr w:type="spellStart"/>
            <w:r w:rsidRPr="000D032E">
              <w:rPr>
                <w:rFonts w:asciiTheme="minorHAnsi" w:hAnsiTheme="minorHAnsi" w:cstheme="minorHAnsi"/>
                <w:b/>
                <w:color w:val="000000" w:themeColor="text1"/>
                <w:sz w:val="22"/>
                <w:szCs w:val="22"/>
              </w:rPr>
              <w:t>πρωτ</w:t>
            </w:r>
            <w:proofErr w:type="spellEnd"/>
            <w:r w:rsidRPr="000D032E">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Δ.Υ.</w:t>
            </w:r>
          </w:p>
          <w:p w:rsidR="00643DFD" w:rsidRPr="00553108" w:rsidRDefault="00643DFD" w:rsidP="00224DDA">
            <w:pPr>
              <w:tabs>
                <w:tab w:val="center" w:pos="4153"/>
                <w:tab w:val="right" w:pos="8306"/>
              </w:tabs>
              <w:rPr>
                <w:rFonts w:asciiTheme="minorHAnsi" w:hAnsiTheme="minorHAnsi" w:cstheme="minorHAnsi"/>
                <w:b/>
              </w:rPr>
            </w:pPr>
          </w:p>
        </w:tc>
      </w:tr>
      <w:tr w:rsidR="00643DFD" w:rsidRPr="00D449AD" w:rsidTr="00643DFD">
        <w:trPr>
          <w:jc w:val="center"/>
        </w:trPr>
        <w:tc>
          <w:tcPr>
            <w:tcW w:w="1077" w:type="pct"/>
            <w:noWrap/>
            <w:hideMark/>
          </w:tcPr>
          <w:p w:rsidR="00643DFD" w:rsidRPr="00D449AD" w:rsidRDefault="00643DFD" w:rsidP="00224DDA">
            <w:pPr>
              <w:tabs>
                <w:tab w:val="center" w:pos="4153"/>
                <w:tab w:val="right" w:pos="8306"/>
              </w:tabs>
              <w:rPr>
                <w:rFonts w:asciiTheme="minorHAnsi" w:hAnsiTheme="minorHAnsi" w:cstheme="minorHAnsi"/>
                <w:b/>
              </w:rPr>
            </w:pPr>
            <w:proofErr w:type="spellStart"/>
            <w:r w:rsidRPr="00D449AD">
              <w:rPr>
                <w:rFonts w:asciiTheme="minorHAnsi" w:hAnsiTheme="minorHAnsi" w:cstheme="minorHAnsi"/>
                <w:b/>
                <w:sz w:val="22"/>
                <w:szCs w:val="22"/>
              </w:rPr>
              <w:t>Ταχ</w:t>
            </w:r>
            <w:proofErr w:type="spellEnd"/>
            <w:r w:rsidRPr="00D449AD">
              <w:rPr>
                <w:rFonts w:asciiTheme="minorHAnsi" w:hAnsiTheme="minorHAnsi" w:cstheme="minorHAnsi"/>
                <w:b/>
                <w:sz w:val="22"/>
                <w:szCs w:val="22"/>
              </w:rPr>
              <w:t>. Δ/νση</w:t>
            </w:r>
          </w:p>
        </w:tc>
        <w:tc>
          <w:tcPr>
            <w:tcW w:w="163" w:type="pct"/>
            <w:noWrap/>
            <w:hideMark/>
          </w:tcPr>
          <w:p w:rsidR="00643DFD" w:rsidRPr="00D449AD" w:rsidRDefault="00643DFD" w:rsidP="00224DDA">
            <w:pPr>
              <w:tabs>
                <w:tab w:val="center" w:pos="4153"/>
                <w:tab w:val="right" w:pos="8306"/>
              </w:tabs>
              <w:rPr>
                <w:rFonts w:asciiTheme="minorHAnsi" w:hAnsiTheme="minorHAnsi" w:cstheme="minorHAnsi"/>
                <w:b/>
              </w:rPr>
            </w:pPr>
            <w:r w:rsidRPr="00D449AD">
              <w:rPr>
                <w:rFonts w:asciiTheme="minorHAnsi" w:hAnsiTheme="minorHAnsi" w:cstheme="minorHAnsi"/>
                <w:b/>
                <w:sz w:val="22"/>
                <w:szCs w:val="22"/>
              </w:rPr>
              <w:t>:</w:t>
            </w:r>
          </w:p>
        </w:tc>
        <w:tc>
          <w:tcPr>
            <w:tcW w:w="1668" w:type="pct"/>
            <w:noWrap/>
            <w:hideMark/>
          </w:tcPr>
          <w:p w:rsidR="00643DFD" w:rsidRPr="00D449AD" w:rsidRDefault="00643DFD" w:rsidP="00224DDA">
            <w:pPr>
              <w:tabs>
                <w:tab w:val="center" w:pos="4153"/>
                <w:tab w:val="right" w:pos="8306"/>
              </w:tabs>
              <w:rPr>
                <w:rFonts w:asciiTheme="minorHAnsi" w:hAnsiTheme="minorHAnsi" w:cstheme="minorHAnsi"/>
                <w:b/>
                <w:color w:val="000000" w:themeColor="text1"/>
              </w:rPr>
            </w:pPr>
            <w:r w:rsidRPr="00D449AD">
              <w:rPr>
                <w:rFonts w:asciiTheme="minorHAnsi" w:hAnsiTheme="minorHAnsi" w:cstheme="minorHAnsi"/>
                <w:b/>
                <w:color w:val="000000" w:themeColor="text1"/>
                <w:sz w:val="22"/>
                <w:szCs w:val="22"/>
              </w:rPr>
              <w:t>Μπότσαρη 2</w:t>
            </w:r>
          </w:p>
        </w:tc>
        <w:tc>
          <w:tcPr>
            <w:tcW w:w="2092" w:type="pct"/>
            <w:vMerge w:val="restart"/>
          </w:tcPr>
          <w:p w:rsidR="00643DFD" w:rsidRPr="00D449AD" w:rsidRDefault="00643DFD" w:rsidP="00643DFD">
            <w:pPr>
              <w:jc w:val="both"/>
              <w:rPr>
                <w:rFonts w:asciiTheme="minorHAnsi" w:hAnsiTheme="minorHAnsi" w:cstheme="minorHAnsi"/>
                <w:b/>
              </w:rPr>
            </w:pPr>
            <w:r w:rsidRPr="00D449AD">
              <w:rPr>
                <w:rFonts w:asciiTheme="minorHAnsi" w:hAnsiTheme="minorHAnsi" w:cstheme="minorHAnsi"/>
                <w:b/>
                <w:iCs/>
                <w:sz w:val="22"/>
                <w:szCs w:val="22"/>
              </w:rPr>
              <w:t xml:space="preserve">      </w:t>
            </w:r>
          </w:p>
        </w:tc>
      </w:tr>
      <w:tr w:rsidR="00643DFD" w:rsidRPr="00D449AD" w:rsidTr="00643DFD">
        <w:trPr>
          <w:jc w:val="center"/>
        </w:trPr>
        <w:tc>
          <w:tcPr>
            <w:tcW w:w="1077" w:type="pct"/>
            <w:noWrap/>
            <w:hideMark/>
          </w:tcPr>
          <w:p w:rsidR="00643DFD" w:rsidRPr="00D449AD" w:rsidRDefault="00643DFD" w:rsidP="00224DDA">
            <w:pPr>
              <w:tabs>
                <w:tab w:val="center" w:pos="4153"/>
                <w:tab w:val="right" w:pos="8306"/>
              </w:tabs>
              <w:rPr>
                <w:rFonts w:asciiTheme="minorHAnsi" w:hAnsiTheme="minorHAnsi" w:cstheme="minorHAnsi"/>
                <w:b/>
              </w:rPr>
            </w:pPr>
            <w:r w:rsidRPr="00D449AD">
              <w:rPr>
                <w:rFonts w:asciiTheme="minorHAnsi" w:hAnsiTheme="minorHAnsi" w:cstheme="minorHAnsi"/>
                <w:b/>
                <w:sz w:val="22"/>
                <w:szCs w:val="22"/>
              </w:rPr>
              <w:t>Τ.Κ. - Πόλη</w:t>
            </w:r>
          </w:p>
        </w:tc>
        <w:tc>
          <w:tcPr>
            <w:tcW w:w="163" w:type="pct"/>
            <w:noWrap/>
            <w:hideMark/>
          </w:tcPr>
          <w:p w:rsidR="00643DFD" w:rsidRPr="00D449AD" w:rsidRDefault="00643DFD" w:rsidP="00224DDA">
            <w:pPr>
              <w:tabs>
                <w:tab w:val="center" w:pos="4153"/>
                <w:tab w:val="right" w:pos="8306"/>
              </w:tabs>
              <w:rPr>
                <w:rFonts w:asciiTheme="minorHAnsi" w:hAnsiTheme="minorHAnsi" w:cstheme="minorHAnsi"/>
                <w:b/>
              </w:rPr>
            </w:pPr>
            <w:r w:rsidRPr="00D449AD">
              <w:rPr>
                <w:rFonts w:asciiTheme="minorHAnsi" w:hAnsiTheme="minorHAnsi" w:cstheme="minorHAnsi"/>
                <w:b/>
                <w:sz w:val="22"/>
                <w:szCs w:val="22"/>
              </w:rPr>
              <w:t>:</w:t>
            </w:r>
          </w:p>
        </w:tc>
        <w:tc>
          <w:tcPr>
            <w:tcW w:w="1668" w:type="pct"/>
            <w:noWrap/>
            <w:hideMark/>
          </w:tcPr>
          <w:p w:rsidR="00643DFD" w:rsidRPr="00D449AD" w:rsidRDefault="00643DFD" w:rsidP="00224DDA">
            <w:pPr>
              <w:tabs>
                <w:tab w:val="center" w:pos="4153"/>
                <w:tab w:val="right" w:pos="8306"/>
              </w:tabs>
              <w:rPr>
                <w:rFonts w:asciiTheme="minorHAnsi" w:hAnsiTheme="minorHAnsi" w:cstheme="minorHAnsi"/>
                <w:b/>
                <w:color w:val="000000" w:themeColor="text1"/>
              </w:rPr>
            </w:pPr>
            <w:r w:rsidRPr="00D449AD">
              <w:rPr>
                <w:rFonts w:asciiTheme="minorHAnsi" w:hAnsiTheme="minorHAnsi" w:cstheme="minorHAnsi"/>
                <w:b/>
                <w:color w:val="000000" w:themeColor="text1"/>
                <w:sz w:val="22"/>
                <w:szCs w:val="22"/>
              </w:rPr>
              <w:t>42132, Τρίκαλα</w:t>
            </w:r>
          </w:p>
        </w:tc>
        <w:tc>
          <w:tcPr>
            <w:tcW w:w="0" w:type="auto"/>
            <w:vMerge/>
            <w:vAlign w:val="center"/>
            <w:hideMark/>
          </w:tcPr>
          <w:p w:rsidR="00643DFD" w:rsidRPr="00D449AD" w:rsidRDefault="00643DFD" w:rsidP="00224DDA">
            <w:pPr>
              <w:rPr>
                <w:rFonts w:asciiTheme="minorHAnsi" w:hAnsiTheme="minorHAnsi" w:cstheme="minorHAnsi"/>
                <w:b/>
              </w:rPr>
            </w:pPr>
          </w:p>
        </w:tc>
      </w:tr>
      <w:tr w:rsidR="00643DFD" w:rsidRPr="00D449AD" w:rsidTr="00643DFD">
        <w:trPr>
          <w:jc w:val="center"/>
        </w:trPr>
        <w:tc>
          <w:tcPr>
            <w:tcW w:w="1077" w:type="pct"/>
            <w:noWrap/>
            <w:hideMark/>
          </w:tcPr>
          <w:p w:rsidR="00643DFD" w:rsidRPr="00D449AD" w:rsidRDefault="00643DFD" w:rsidP="00224DDA">
            <w:pPr>
              <w:tabs>
                <w:tab w:val="center" w:pos="4153"/>
                <w:tab w:val="right" w:pos="8306"/>
              </w:tabs>
              <w:rPr>
                <w:rFonts w:asciiTheme="minorHAnsi" w:hAnsiTheme="minorHAnsi" w:cstheme="minorHAnsi"/>
                <w:b/>
              </w:rPr>
            </w:pPr>
            <w:r w:rsidRPr="00D449AD">
              <w:rPr>
                <w:rFonts w:asciiTheme="minorHAnsi" w:hAnsiTheme="minorHAnsi" w:cstheme="minorHAnsi"/>
                <w:b/>
                <w:sz w:val="22"/>
                <w:szCs w:val="22"/>
              </w:rPr>
              <w:t>Ιστοσελίδα</w:t>
            </w:r>
          </w:p>
        </w:tc>
        <w:tc>
          <w:tcPr>
            <w:tcW w:w="163" w:type="pct"/>
            <w:noWrap/>
            <w:hideMark/>
          </w:tcPr>
          <w:p w:rsidR="00643DFD" w:rsidRPr="00D449AD" w:rsidRDefault="00643DFD" w:rsidP="00224DDA">
            <w:pPr>
              <w:tabs>
                <w:tab w:val="center" w:pos="4153"/>
                <w:tab w:val="right" w:pos="8306"/>
              </w:tabs>
              <w:rPr>
                <w:rFonts w:asciiTheme="minorHAnsi" w:hAnsiTheme="minorHAnsi" w:cstheme="minorHAnsi"/>
                <w:b/>
              </w:rPr>
            </w:pPr>
            <w:r w:rsidRPr="00D449AD">
              <w:rPr>
                <w:rFonts w:asciiTheme="minorHAnsi" w:hAnsiTheme="minorHAnsi" w:cstheme="minorHAnsi"/>
                <w:b/>
                <w:sz w:val="22"/>
                <w:szCs w:val="22"/>
              </w:rPr>
              <w:t>:</w:t>
            </w:r>
          </w:p>
        </w:tc>
        <w:tc>
          <w:tcPr>
            <w:tcW w:w="1668" w:type="pct"/>
            <w:noWrap/>
            <w:hideMark/>
          </w:tcPr>
          <w:p w:rsidR="00643DFD" w:rsidRPr="00D449AD" w:rsidRDefault="007B3C20" w:rsidP="00224DDA">
            <w:pPr>
              <w:tabs>
                <w:tab w:val="center" w:pos="4153"/>
                <w:tab w:val="right" w:pos="8306"/>
              </w:tabs>
              <w:rPr>
                <w:rFonts w:asciiTheme="minorHAnsi" w:hAnsiTheme="minorHAnsi" w:cstheme="minorHAnsi"/>
                <w:b/>
                <w:color w:val="000000" w:themeColor="text1"/>
              </w:rPr>
            </w:pPr>
            <w:hyperlink r:id="rId6" w:history="1">
              <w:r w:rsidR="00643DFD" w:rsidRPr="00E603DC">
                <w:rPr>
                  <w:rStyle w:val="-"/>
                  <w:rFonts w:asciiTheme="minorHAnsi" w:hAnsiTheme="minorHAnsi"/>
                  <w:sz w:val="22"/>
                  <w:szCs w:val="22"/>
                </w:rPr>
                <w:t>http://kesy.tri.sch.gr/</w:t>
              </w:r>
            </w:hyperlink>
            <w:r w:rsidR="00643DFD">
              <w:rPr>
                <w:rFonts w:asciiTheme="minorHAnsi" w:hAnsiTheme="minorHAnsi" w:cstheme="minorHAnsi"/>
                <w:b/>
                <w:color w:val="000000" w:themeColor="text1"/>
              </w:rPr>
              <w:t xml:space="preserve">    </w:t>
            </w:r>
          </w:p>
        </w:tc>
        <w:tc>
          <w:tcPr>
            <w:tcW w:w="0" w:type="auto"/>
            <w:vMerge/>
            <w:vAlign w:val="center"/>
            <w:hideMark/>
          </w:tcPr>
          <w:p w:rsidR="00643DFD" w:rsidRPr="00D449AD" w:rsidRDefault="00643DFD" w:rsidP="00224DDA">
            <w:pPr>
              <w:rPr>
                <w:rFonts w:asciiTheme="minorHAnsi" w:hAnsiTheme="minorHAnsi" w:cstheme="minorHAnsi"/>
                <w:b/>
              </w:rPr>
            </w:pPr>
          </w:p>
        </w:tc>
      </w:tr>
      <w:tr w:rsidR="00643DFD" w:rsidRPr="00D449AD" w:rsidTr="00643DFD">
        <w:trPr>
          <w:jc w:val="center"/>
        </w:trPr>
        <w:tc>
          <w:tcPr>
            <w:tcW w:w="1077" w:type="pct"/>
            <w:noWrap/>
            <w:hideMark/>
          </w:tcPr>
          <w:p w:rsidR="00643DFD" w:rsidRPr="00D449AD" w:rsidRDefault="00643DFD" w:rsidP="00224DDA">
            <w:pPr>
              <w:tabs>
                <w:tab w:val="center" w:pos="4153"/>
                <w:tab w:val="right" w:pos="8306"/>
              </w:tabs>
              <w:rPr>
                <w:rFonts w:asciiTheme="minorHAnsi" w:hAnsiTheme="minorHAnsi" w:cstheme="minorHAnsi"/>
                <w:b/>
              </w:rPr>
            </w:pPr>
            <w:r w:rsidRPr="00D449AD">
              <w:rPr>
                <w:rFonts w:asciiTheme="minorHAnsi" w:hAnsiTheme="minorHAnsi" w:cstheme="minorHAnsi"/>
                <w:b/>
                <w:sz w:val="22"/>
                <w:szCs w:val="22"/>
              </w:rPr>
              <w:t>Πληροφορίες</w:t>
            </w:r>
          </w:p>
        </w:tc>
        <w:tc>
          <w:tcPr>
            <w:tcW w:w="163" w:type="pct"/>
            <w:noWrap/>
            <w:hideMark/>
          </w:tcPr>
          <w:p w:rsidR="00643DFD" w:rsidRPr="00D449AD" w:rsidRDefault="00643DFD" w:rsidP="00224DDA">
            <w:pPr>
              <w:tabs>
                <w:tab w:val="center" w:pos="4153"/>
                <w:tab w:val="right" w:pos="8306"/>
              </w:tabs>
              <w:rPr>
                <w:rFonts w:asciiTheme="minorHAnsi" w:hAnsiTheme="minorHAnsi" w:cstheme="minorHAnsi"/>
                <w:b/>
              </w:rPr>
            </w:pPr>
            <w:r w:rsidRPr="00D449AD">
              <w:rPr>
                <w:rFonts w:asciiTheme="minorHAnsi" w:hAnsiTheme="minorHAnsi" w:cstheme="minorHAnsi"/>
                <w:b/>
                <w:sz w:val="22"/>
                <w:szCs w:val="22"/>
              </w:rPr>
              <w:t>:</w:t>
            </w:r>
          </w:p>
        </w:tc>
        <w:tc>
          <w:tcPr>
            <w:tcW w:w="1668" w:type="pct"/>
            <w:noWrap/>
            <w:hideMark/>
          </w:tcPr>
          <w:p w:rsidR="00643DFD" w:rsidRPr="00D449AD" w:rsidRDefault="00643DFD" w:rsidP="00224DDA">
            <w:pPr>
              <w:tabs>
                <w:tab w:val="center" w:pos="4153"/>
                <w:tab w:val="right" w:pos="8306"/>
              </w:tabs>
              <w:rPr>
                <w:rFonts w:asciiTheme="minorHAnsi" w:hAnsiTheme="minorHAnsi" w:cstheme="minorHAnsi"/>
                <w:b/>
                <w:color w:val="000000" w:themeColor="text1"/>
                <w:u w:val="single"/>
              </w:rPr>
            </w:pPr>
            <w:r w:rsidRPr="00D449AD">
              <w:rPr>
                <w:rFonts w:asciiTheme="minorHAnsi" w:hAnsiTheme="minorHAnsi" w:cstheme="minorHAnsi"/>
                <w:b/>
                <w:color w:val="000000" w:themeColor="text1"/>
                <w:sz w:val="22"/>
                <w:szCs w:val="22"/>
                <w:u w:val="single"/>
              </w:rPr>
              <w:t xml:space="preserve">Απόστολος </w:t>
            </w:r>
            <w:proofErr w:type="spellStart"/>
            <w:r w:rsidRPr="00D449AD">
              <w:rPr>
                <w:rFonts w:asciiTheme="minorHAnsi" w:hAnsiTheme="minorHAnsi" w:cstheme="minorHAnsi"/>
                <w:b/>
                <w:color w:val="000000" w:themeColor="text1"/>
                <w:sz w:val="22"/>
                <w:szCs w:val="22"/>
                <w:u w:val="single"/>
              </w:rPr>
              <w:t>Σπαθής</w:t>
            </w:r>
            <w:proofErr w:type="spellEnd"/>
          </w:p>
        </w:tc>
        <w:tc>
          <w:tcPr>
            <w:tcW w:w="0" w:type="auto"/>
            <w:vMerge/>
            <w:vAlign w:val="center"/>
            <w:hideMark/>
          </w:tcPr>
          <w:p w:rsidR="00643DFD" w:rsidRPr="00D449AD" w:rsidRDefault="00643DFD" w:rsidP="00224DDA">
            <w:pPr>
              <w:rPr>
                <w:rFonts w:asciiTheme="minorHAnsi" w:hAnsiTheme="minorHAnsi" w:cstheme="minorHAnsi"/>
                <w:b/>
              </w:rPr>
            </w:pPr>
          </w:p>
        </w:tc>
      </w:tr>
      <w:tr w:rsidR="00643DFD" w:rsidRPr="00D449AD" w:rsidTr="00643DFD">
        <w:trPr>
          <w:jc w:val="center"/>
        </w:trPr>
        <w:tc>
          <w:tcPr>
            <w:tcW w:w="1077" w:type="pct"/>
            <w:noWrap/>
            <w:hideMark/>
          </w:tcPr>
          <w:p w:rsidR="00643DFD" w:rsidRPr="00D449AD" w:rsidRDefault="00643DFD" w:rsidP="00224DDA">
            <w:pPr>
              <w:tabs>
                <w:tab w:val="center" w:pos="4153"/>
                <w:tab w:val="right" w:pos="8306"/>
              </w:tabs>
              <w:rPr>
                <w:rFonts w:asciiTheme="minorHAnsi" w:hAnsiTheme="minorHAnsi" w:cstheme="minorHAnsi"/>
                <w:b/>
              </w:rPr>
            </w:pPr>
            <w:r w:rsidRPr="00D449AD">
              <w:rPr>
                <w:rFonts w:asciiTheme="minorHAnsi" w:hAnsiTheme="minorHAnsi" w:cstheme="minorHAnsi"/>
                <w:b/>
                <w:sz w:val="22"/>
                <w:szCs w:val="22"/>
              </w:rPr>
              <w:t>Τηλέφωνο</w:t>
            </w:r>
          </w:p>
        </w:tc>
        <w:tc>
          <w:tcPr>
            <w:tcW w:w="163" w:type="pct"/>
            <w:noWrap/>
            <w:hideMark/>
          </w:tcPr>
          <w:p w:rsidR="00643DFD" w:rsidRPr="00D449AD" w:rsidRDefault="00643DFD" w:rsidP="00224DDA">
            <w:pPr>
              <w:tabs>
                <w:tab w:val="center" w:pos="4153"/>
                <w:tab w:val="right" w:pos="8306"/>
              </w:tabs>
              <w:rPr>
                <w:rFonts w:asciiTheme="minorHAnsi" w:hAnsiTheme="minorHAnsi" w:cstheme="minorHAnsi"/>
                <w:b/>
              </w:rPr>
            </w:pPr>
            <w:r w:rsidRPr="00D449AD">
              <w:rPr>
                <w:rFonts w:asciiTheme="minorHAnsi" w:hAnsiTheme="minorHAnsi" w:cstheme="minorHAnsi"/>
                <w:b/>
                <w:sz w:val="22"/>
                <w:szCs w:val="22"/>
              </w:rPr>
              <w:t>:</w:t>
            </w:r>
          </w:p>
        </w:tc>
        <w:tc>
          <w:tcPr>
            <w:tcW w:w="1668" w:type="pct"/>
            <w:noWrap/>
            <w:hideMark/>
          </w:tcPr>
          <w:p w:rsidR="00643DFD" w:rsidRPr="00B97A54" w:rsidRDefault="00643DFD" w:rsidP="00224DDA">
            <w:pPr>
              <w:tabs>
                <w:tab w:val="center" w:pos="4153"/>
                <w:tab w:val="right" w:pos="8306"/>
              </w:tabs>
              <w:rPr>
                <w:rFonts w:asciiTheme="minorHAnsi" w:hAnsiTheme="minorHAnsi" w:cstheme="minorHAnsi"/>
                <w:b/>
                <w:color w:val="000000" w:themeColor="text1"/>
                <w:lang w:val="en-US"/>
              </w:rPr>
            </w:pPr>
            <w:r w:rsidRPr="00D449AD">
              <w:rPr>
                <w:rFonts w:asciiTheme="minorHAnsi" w:hAnsiTheme="minorHAnsi" w:cstheme="minorHAnsi"/>
                <w:b/>
                <w:color w:val="000000" w:themeColor="text1"/>
                <w:sz w:val="22"/>
                <w:szCs w:val="22"/>
              </w:rPr>
              <w:t>2431025910, 2431046407-</w:t>
            </w:r>
            <w:r>
              <w:rPr>
                <w:rFonts w:asciiTheme="minorHAnsi" w:hAnsiTheme="minorHAnsi" w:cstheme="minorHAnsi"/>
                <w:b/>
                <w:color w:val="000000" w:themeColor="text1"/>
                <w:sz w:val="22"/>
                <w:szCs w:val="22"/>
                <w:lang w:val="en-US"/>
              </w:rPr>
              <w:t>12</w:t>
            </w:r>
          </w:p>
        </w:tc>
        <w:tc>
          <w:tcPr>
            <w:tcW w:w="0" w:type="auto"/>
            <w:vMerge/>
            <w:vAlign w:val="center"/>
            <w:hideMark/>
          </w:tcPr>
          <w:p w:rsidR="00643DFD" w:rsidRPr="00D449AD" w:rsidRDefault="00643DFD" w:rsidP="00224DDA">
            <w:pPr>
              <w:rPr>
                <w:rFonts w:asciiTheme="minorHAnsi" w:hAnsiTheme="minorHAnsi" w:cstheme="minorHAnsi"/>
                <w:b/>
              </w:rPr>
            </w:pPr>
          </w:p>
        </w:tc>
      </w:tr>
      <w:tr w:rsidR="00643DFD" w:rsidRPr="00132375" w:rsidTr="00643DFD">
        <w:trPr>
          <w:jc w:val="center"/>
        </w:trPr>
        <w:tc>
          <w:tcPr>
            <w:tcW w:w="1077" w:type="pct"/>
            <w:noWrap/>
            <w:hideMark/>
          </w:tcPr>
          <w:p w:rsidR="00643DFD" w:rsidRPr="00132375" w:rsidRDefault="00643DFD" w:rsidP="00224DDA">
            <w:pPr>
              <w:tabs>
                <w:tab w:val="center" w:pos="4153"/>
                <w:tab w:val="right" w:pos="8306"/>
              </w:tabs>
              <w:rPr>
                <w:rFonts w:asciiTheme="minorHAnsi" w:hAnsiTheme="minorHAnsi" w:cstheme="minorHAnsi"/>
                <w:b/>
              </w:rPr>
            </w:pPr>
          </w:p>
        </w:tc>
        <w:tc>
          <w:tcPr>
            <w:tcW w:w="163" w:type="pct"/>
            <w:noWrap/>
            <w:hideMark/>
          </w:tcPr>
          <w:p w:rsidR="00643DFD" w:rsidRPr="00D449AD" w:rsidRDefault="00643DFD" w:rsidP="00224DDA">
            <w:pPr>
              <w:tabs>
                <w:tab w:val="center" w:pos="4153"/>
                <w:tab w:val="right" w:pos="8306"/>
              </w:tabs>
              <w:rPr>
                <w:rFonts w:asciiTheme="minorHAnsi" w:hAnsiTheme="minorHAnsi" w:cstheme="minorHAnsi"/>
                <w:b/>
              </w:rPr>
            </w:pPr>
          </w:p>
        </w:tc>
        <w:tc>
          <w:tcPr>
            <w:tcW w:w="1668" w:type="pct"/>
            <w:noWrap/>
            <w:hideMark/>
          </w:tcPr>
          <w:p w:rsidR="00643DFD" w:rsidRPr="00132375" w:rsidRDefault="00643DFD" w:rsidP="00224DDA">
            <w:pPr>
              <w:tabs>
                <w:tab w:val="center" w:pos="4153"/>
                <w:tab w:val="right" w:pos="8306"/>
              </w:tabs>
              <w:rPr>
                <w:rFonts w:asciiTheme="minorHAnsi" w:hAnsiTheme="minorHAnsi" w:cstheme="minorHAnsi"/>
                <w:b/>
                <w:color w:val="000000" w:themeColor="text1"/>
              </w:rPr>
            </w:pPr>
          </w:p>
        </w:tc>
        <w:tc>
          <w:tcPr>
            <w:tcW w:w="0" w:type="auto"/>
            <w:vMerge/>
            <w:vAlign w:val="center"/>
            <w:hideMark/>
          </w:tcPr>
          <w:p w:rsidR="00643DFD" w:rsidRPr="00132375" w:rsidRDefault="00643DFD" w:rsidP="00224DDA">
            <w:pPr>
              <w:rPr>
                <w:rFonts w:asciiTheme="minorHAnsi" w:hAnsiTheme="minorHAnsi" w:cstheme="minorHAnsi"/>
                <w:b/>
              </w:rPr>
            </w:pPr>
          </w:p>
        </w:tc>
      </w:tr>
      <w:tr w:rsidR="00643DFD" w:rsidRPr="00A65059" w:rsidTr="00643DFD">
        <w:trPr>
          <w:jc w:val="center"/>
        </w:trPr>
        <w:tc>
          <w:tcPr>
            <w:tcW w:w="1077" w:type="pct"/>
            <w:noWrap/>
            <w:hideMark/>
          </w:tcPr>
          <w:p w:rsidR="00643DFD" w:rsidRPr="00132375" w:rsidRDefault="00643DFD" w:rsidP="00224DDA">
            <w:pPr>
              <w:tabs>
                <w:tab w:val="center" w:pos="4153"/>
                <w:tab w:val="right" w:pos="8306"/>
              </w:tabs>
              <w:rPr>
                <w:rFonts w:asciiTheme="minorHAnsi" w:hAnsiTheme="minorHAnsi" w:cstheme="minorHAnsi"/>
                <w:b/>
                <w:lang w:val="en-US"/>
              </w:rPr>
            </w:pPr>
            <w:r w:rsidRPr="00D449AD">
              <w:rPr>
                <w:rFonts w:asciiTheme="minorHAnsi" w:hAnsiTheme="minorHAnsi" w:cstheme="minorHAnsi"/>
                <w:b/>
                <w:sz w:val="22"/>
                <w:szCs w:val="22"/>
                <w:lang w:val="en-US"/>
              </w:rPr>
              <w:t>E-mail</w:t>
            </w:r>
            <w:r w:rsidRPr="00132375">
              <w:rPr>
                <w:rFonts w:asciiTheme="minorHAnsi" w:hAnsiTheme="minorHAnsi" w:cstheme="minorHAnsi"/>
                <w:b/>
                <w:bCs/>
                <w:sz w:val="22"/>
                <w:szCs w:val="22"/>
                <w:lang w:val="en-US" w:eastAsia="en-US"/>
              </w:rPr>
              <w:t xml:space="preserve"> </w:t>
            </w:r>
            <w:r w:rsidRPr="00553108">
              <w:rPr>
                <w:rFonts w:asciiTheme="minorHAnsi" w:hAnsiTheme="minorHAnsi" w:cstheme="minorHAnsi"/>
                <w:b/>
                <w:bCs/>
                <w:sz w:val="22"/>
                <w:szCs w:val="22"/>
                <w:lang w:eastAsia="en-US"/>
              </w:rPr>
              <w:t>ΚΕ</w:t>
            </w:r>
            <w:r w:rsidRPr="00132375">
              <w:rPr>
                <w:rFonts w:asciiTheme="minorHAnsi" w:hAnsiTheme="minorHAnsi" w:cstheme="minorHAnsi"/>
                <w:b/>
                <w:bCs/>
                <w:sz w:val="22"/>
                <w:szCs w:val="22"/>
                <w:lang w:val="en-US" w:eastAsia="en-US"/>
              </w:rPr>
              <w:t>.</w:t>
            </w:r>
            <w:r>
              <w:rPr>
                <w:rFonts w:asciiTheme="minorHAnsi" w:hAnsiTheme="minorHAnsi" w:cstheme="minorHAnsi"/>
                <w:b/>
                <w:bCs/>
                <w:sz w:val="22"/>
                <w:szCs w:val="22"/>
                <w:lang w:eastAsia="en-US"/>
              </w:rPr>
              <w:t>Δ</w:t>
            </w:r>
            <w:r w:rsidRPr="00132375">
              <w:rPr>
                <w:rFonts w:asciiTheme="minorHAnsi" w:hAnsiTheme="minorHAnsi" w:cstheme="minorHAnsi"/>
                <w:b/>
                <w:bCs/>
                <w:sz w:val="22"/>
                <w:szCs w:val="22"/>
                <w:lang w:val="en-US" w:eastAsia="en-US"/>
              </w:rPr>
              <w:t>.</w:t>
            </w:r>
            <w:r>
              <w:rPr>
                <w:rFonts w:asciiTheme="minorHAnsi" w:hAnsiTheme="minorHAnsi" w:cstheme="minorHAnsi"/>
                <w:b/>
                <w:bCs/>
                <w:sz w:val="22"/>
                <w:szCs w:val="22"/>
                <w:lang w:eastAsia="en-US"/>
              </w:rPr>
              <w:t>Α</w:t>
            </w:r>
            <w:r w:rsidRPr="00132375">
              <w:rPr>
                <w:rFonts w:asciiTheme="minorHAnsi" w:hAnsiTheme="minorHAnsi" w:cstheme="minorHAnsi"/>
                <w:b/>
                <w:bCs/>
                <w:sz w:val="22"/>
                <w:szCs w:val="22"/>
                <w:lang w:val="en-US" w:eastAsia="en-US"/>
              </w:rPr>
              <w:t>.</w:t>
            </w:r>
            <w:r w:rsidRPr="00553108">
              <w:rPr>
                <w:rFonts w:asciiTheme="minorHAnsi" w:hAnsiTheme="minorHAnsi" w:cstheme="minorHAnsi"/>
                <w:b/>
                <w:bCs/>
                <w:sz w:val="22"/>
                <w:szCs w:val="22"/>
                <w:lang w:eastAsia="en-US"/>
              </w:rPr>
              <w:t>Σ</w:t>
            </w:r>
            <w:r w:rsidRPr="00132375">
              <w:rPr>
                <w:rFonts w:asciiTheme="minorHAnsi" w:hAnsiTheme="minorHAnsi" w:cstheme="minorHAnsi"/>
                <w:b/>
                <w:bCs/>
                <w:sz w:val="22"/>
                <w:szCs w:val="22"/>
                <w:lang w:val="en-US" w:eastAsia="en-US"/>
              </w:rPr>
              <w:t>.</w:t>
            </w:r>
            <w:r w:rsidRPr="00553108">
              <w:rPr>
                <w:rFonts w:asciiTheme="minorHAnsi" w:hAnsiTheme="minorHAnsi" w:cstheme="minorHAnsi"/>
                <w:b/>
                <w:bCs/>
                <w:sz w:val="22"/>
                <w:szCs w:val="22"/>
                <w:lang w:eastAsia="en-US"/>
              </w:rPr>
              <w:t>Υ</w:t>
            </w:r>
            <w:r w:rsidRPr="00132375">
              <w:rPr>
                <w:rFonts w:asciiTheme="minorHAnsi" w:hAnsiTheme="minorHAnsi" w:cstheme="minorHAnsi"/>
                <w:b/>
                <w:bCs/>
                <w:sz w:val="22"/>
                <w:szCs w:val="22"/>
                <w:lang w:val="en-US" w:eastAsia="en-US"/>
              </w:rPr>
              <w:t>.</w:t>
            </w:r>
          </w:p>
        </w:tc>
        <w:tc>
          <w:tcPr>
            <w:tcW w:w="163" w:type="pct"/>
            <w:noWrap/>
            <w:hideMark/>
          </w:tcPr>
          <w:p w:rsidR="00643DFD" w:rsidRPr="00D449AD" w:rsidRDefault="00643DFD" w:rsidP="00224DDA">
            <w:pPr>
              <w:tabs>
                <w:tab w:val="center" w:pos="4153"/>
                <w:tab w:val="right" w:pos="8306"/>
              </w:tabs>
              <w:rPr>
                <w:rFonts w:asciiTheme="minorHAnsi" w:hAnsiTheme="minorHAnsi" w:cstheme="minorHAnsi"/>
                <w:b/>
                <w:lang w:val="en-US"/>
              </w:rPr>
            </w:pPr>
            <w:r w:rsidRPr="00D449AD">
              <w:rPr>
                <w:rFonts w:asciiTheme="minorHAnsi" w:hAnsiTheme="minorHAnsi" w:cstheme="minorHAnsi"/>
                <w:b/>
                <w:sz w:val="22"/>
                <w:szCs w:val="22"/>
                <w:lang w:val="en-US"/>
              </w:rPr>
              <w:t>:</w:t>
            </w:r>
          </w:p>
        </w:tc>
        <w:tc>
          <w:tcPr>
            <w:tcW w:w="1668" w:type="pct"/>
            <w:noWrap/>
            <w:hideMark/>
          </w:tcPr>
          <w:p w:rsidR="00643DFD" w:rsidRPr="00D449AD" w:rsidRDefault="007B3C20" w:rsidP="00224DDA">
            <w:pPr>
              <w:tabs>
                <w:tab w:val="center" w:pos="4153"/>
                <w:tab w:val="right" w:pos="8306"/>
              </w:tabs>
              <w:rPr>
                <w:rFonts w:asciiTheme="minorHAnsi" w:hAnsiTheme="minorHAnsi" w:cstheme="minorHAnsi"/>
                <w:b/>
                <w:color w:val="000000" w:themeColor="text1"/>
                <w:lang w:val="en-US"/>
              </w:rPr>
            </w:pPr>
            <w:hyperlink r:id="rId7" w:history="1">
              <w:r w:rsidR="00643DFD" w:rsidRPr="00C86E78">
                <w:rPr>
                  <w:rStyle w:val="-"/>
                  <w:rFonts w:asciiTheme="minorHAnsi" w:hAnsiTheme="minorHAnsi" w:cstheme="minorHAnsi"/>
                  <w:b/>
                  <w:sz w:val="22"/>
                  <w:szCs w:val="22"/>
                  <w:lang w:val="en-US"/>
                </w:rPr>
                <w:t>mail@kedasy.tri.sch.gr</w:t>
              </w:r>
            </w:hyperlink>
            <w:r w:rsidR="00643DFD" w:rsidRPr="00B97A54">
              <w:rPr>
                <w:lang w:val="en-US"/>
              </w:rPr>
              <w:t xml:space="preserve">   </w:t>
            </w:r>
            <w:r w:rsidR="00643DFD" w:rsidRPr="00132375">
              <w:rPr>
                <w:lang w:val="en-US"/>
              </w:rPr>
              <w:t xml:space="preserve">   </w:t>
            </w:r>
            <w:r w:rsidR="00643DFD">
              <w:rPr>
                <w:lang w:val="en-US"/>
              </w:rPr>
              <w:t xml:space="preserve">    </w:t>
            </w:r>
            <w:r w:rsidR="00643DFD" w:rsidRPr="00D449AD">
              <w:rPr>
                <w:rFonts w:asciiTheme="minorHAnsi" w:hAnsiTheme="minorHAnsi" w:cstheme="minorHAnsi"/>
                <w:b/>
                <w:color w:val="000000" w:themeColor="text1"/>
                <w:sz w:val="22"/>
                <w:szCs w:val="22"/>
                <w:lang w:val="en-US"/>
              </w:rPr>
              <w:t xml:space="preserve">    </w:t>
            </w:r>
          </w:p>
        </w:tc>
        <w:tc>
          <w:tcPr>
            <w:tcW w:w="0" w:type="auto"/>
            <w:vMerge/>
            <w:vAlign w:val="center"/>
            <w:hideMark/>
          </w:tcPr>
          <w:p w:rsidR="00643DFD" w:rsidRPr="00D449AD" w:rsidRDefault="00643DFD" w:rsidP="00224DDA">
            <w:pPr>
              <w:rPr>
                <w:rFonts w:asciiTheme="minorHAnsi" w:hAnsiTheme="minorHAnsi" w:cstheme="minorHAnsi"/>
                <w:b/>
                <w:lang w:val="en-US"/>
              </w:rPr>
            </w:pPr>
          </w:p>
        </w:tc>
      </w:tr>
    </w:tbl>
    <w:p w:rsidR="00643DFD" w:rsidRPr="00493949" w:rsidRDefault="00643DFD" w:rsidP="00643DFD">
      <w:pPr>
        <w:jc w:val="center"/>
        <w:rPr>
          <w:lang w:val="en-US"/>
        </w:rPr>
      </w:pPr>
    </w:p>
    <w:p w:rsidR="00643DFD" w:rsidRPr="00493949" w:rsidRDefault="00643DFD" w:rsidP="00643DFD">
      <w:pPr>
        <w:jc w:val="center"/>
        <w:rPr>
          <w:lang w:val="en-US"/>
        </w:rPr>
      </w:pPr>
    </w:p>
    <w:p w:rsidR="00643DFD" w:rsidRPr="00493949" w:rsidRDefault="00643DFD" w:rsidP="00643DFD">
      <w:pPr>
        <w:jc w:val="center"/>
        <w:rPr>
          <w:lang w:val="en-US"/>
        </w:rPr>
      </w:pPr>
    </w:p>
    <w:p w:rsidR="00643DFD" w:rsidRPr="00643DFD" w:rsidRDefault="00643DFD" w:rsidP="00643DFD">
      <w:pPr>
        <w:jc w:val="center"/>
        <w:rPr>
          <w:rFonts w:asciiTheme="minorHAnsi" w:hAnsiTheme="minorHAnsi"/>
        </w:rPr>
      </w:pPr>
      <w:r w:rsidRPr="00643DFD">
        <w:rPr>
          <w:rFonts w:asciiTheme="minorHAnsi" w:hAnsiTheme="minorHAnsi"/>
        </w:rPr>
        <w:t>ΔΕΛΤΙΟ ΤΥΠΟΥ</w:t>
      </w:r>
    </w:p>
    <w:p w:rsidR="00643DFD" w:rsidRDefault="00643DFD" w:rsidP="00643DFD">
      <w:pPr>
        <w:jc w:val="center"/>
        <w:rPr>
          <w:rFonts w:asciiTheme="minorHAnsi" w:hAnsiTheme="minorHAnsi"/>
        </w:rPr>
      </w:pPr>
      <w:r w:rsidRPr="00643DFD">
        <w:rPr>
          <w:rFonts w:asciiTheme="minorHAnsi" w:hAnsiTheme="minorHAnsi"/>
        </w:rPr>
        <w:t>Μήνυμα του Προϊσταμένου του ΚΕ.Δ.Α.Σ.Υ. κ. Απόστολου Σπαθή για την Παγκόσμια Ημέρα Ατόμων με Αναπηρία</w:t>
      </w:r>
    </w:p>
    <w:p w:rsidR="00466F89" w:rsidRPr="00643DFD" w:rsidRDefault="00466F89" w:rsidP="00643DFD">
      <w:pPr>
        <w:jc w:val="center"/>
        <w:rPr>
          <w:rFonts w:asciiTheme="minorHAnsi" w:hAnsiTheme="minorHAnsi"/>
        </w:rPr>
      </w:pPr>
    </w:p>
    <w:p w:rsidR="00643DFD" w:rsidRPr="00643DFD" w:rsidRDefault="005353DA" w:rsidP="00643DFD">
      <w:pPr>
        <w:jc w:val="both"/>
        <w:rPr>
          <w:rFonts w:asciiTheme="minorHAnsi" w:hAnsiTheme="minorHAnsi"/>
        </w:rPr>
      </w:pPr>
      <w:r>
        <w:rPr>
          <w:rFonts w:asciiTheme="minorHAnsi" w:hAnsiTheme="minorHAnsi"/>
        </w:rPr>
        <w:t xml:space="preserve">   </w:t>
      </w:r>
      <w:r w:rsidR="0032224C">
        <w:rPr>
          <w:rFonts w:asciiTheme="minorHAnsi" w:hAnsiTheme="minorHAnsi"/>
        </w:rPr>
        <w:t>Η</w:t>
      </w:r>
      <w:r w:rsidR="00F05472">
        <w:rPr>
          <w:rFonts w:asciiTheme="minorHAnsi" w:hAnsiTheme="minorHAnsi"/>
        </w:rPr>
        <w:t xml:space="preserve"> ίδια η κοινωνία </w:t>
      </w:r>
      <w:r w:rsidR="0032224C">
        <w:rPr>
          <w:rFonts w:asciiTheme="minorHAnsi" w:hAnsiTheme="minorHAnsi"/>
        </w:rPr>
        <w:t xml:space="preserve">πολλές φορές </w:t>
      </w:r>
      <w:r w:rsidR="00F05472">
        <w:rPr>
          <w:rFonts w:asciiTheme="minorHAnsi" w:hAnsiTheme="minorHAnsi"/>
        </w:rPr>
        <w:t>«κατασκευάζει» αλλά και «εξαφανίζει</w:t>
      </w:r>
      <w:r w:rsidR="002357B6">
        <w:rPr>
          <w:rFonts w:asciiTheme="minorHAnsi" w:hAnsiTheme="minorHAnsi"/>
        </w:rPr>
        <w:t>»</w:t>
      </w:r>
      <w:r w:rsidR="00F05472">
        <w:rPr>
          <w:rFonts w:asciiTheme="minorHAnsi" w:hAnsiTheme="minorHAnsi"/>
        </w:rPr>
        <w:t xml:space="preserve"> την αναπηρία</w:t>
      </w:r>
      <w:r w:rsidR="0032224C">
        <w:rPr>
          <w:rFonts w:asciiTheme="minorHAnsi" w:hAnsiTheme="minorHAnsi"/>
        </w:rPr>
        <w:t>. Επειδή έχει αυτή τη δύναμη είναι</w:t>
      </w:r>
      <w:r w:rsidR="00643DFD" w:rsidRPr="00643DFD">
        <w:rPr>
          <w:rFonts w:asciiTheme="minorHAnsi" w:hAnsiTheme="minorHAnsi"/>
        </w:rPr>
        <w:t xml:space="preserve"> πολύ σημαντικό να ενημερώνουμε, να αφυπνίζουμε και να ευαισθητοποιούμε τους </w:t>
      </w:r>
      <w:r w:rsidR="00493949">
        <w:rPr>
          <w:rFonts w:asciiTheme="minorHAnsi" w:hAnsiTheme="minorHAnsi"/>
        </w:rPr>
        <w:t xml:space="preserve">πολίτες της </w:t>
      </w:r>
      <w:r w:rsidR="00643DFD" w:rsidRPr="00643DFD">
        <w:rPr>
          <w:rFonts w:asciiTheme="minorHAnsi" w:hAnsiTheme="minorHAnsi"/>
        </w:rPr>
        <w:t xml:space="preserve">απέναντι σε </w:t>
      </w:r>
      <w:r w:rsidR="002357B6">
        <w:rPr>
          <w:rFonts w:asciiTheme="minorHAnsi" w:hAnsiTheme="minorHAnsi"/>
        </w:rPr>
        <w:t xml:space="preserve">άτομα που παρουσιάζουν </w:t>
      </w:r>
      <w:r w:rsidR="00493949">
        <w:rPr>
          <w:rFonts w:asciiTheme="minorHAnsi" w:hAnsiTheme="minorHAnsi"/>
        </w:rPr>
        <w:t xml:space="preserve"> </w:t>
      </w:r>
      <w:r w:rsidR="002357B6">
        <w:rPr>
          <w:rFonts w:asciiTheme="minorHAnsi" w:hAnsiTheme="minorHAnsi"/>
        </w:rPr>
        <w:t>α</w:t>
      </w:r>
      <w:r w:rsidR="00643DFD" w:rsidRPr="00643DFD">
        <w:rPr>
          <w:rFonts w:asciiTheme="minorHAnsi" w:hAnsiTheme="minorHAnsi"/>
        </w:rPr>
        <w:t xml:space="preserve">ναπηρία. </w:t>
      </w:r>
    </w:p>
    <w:p w:rsidR="00643DFD" w:rsidRPr="00643DFD" w:rsidRDefault="005353DA" w:rsidP="00643DFD">
      <w:pPr>
        <w:jc w:val="both"/>
        <w:rPr>
          <w:rFonts w:asciiTheme="minorHAnsi" w:hAnsiTheme="minorHAnsi"/>
        </w:rPr>
      </w:pPr>
      <w:r>
        <w:rPr>
          <w:rFonts w:asciiTheme="minorHAnsi" w:hAnsiTheme="minorHAnsi"/>
        </w:rPr>
        <w:t xml:space="preserve">   </w:t>
      </w:r>
      <w:r w:rsidR="00643DFD" w:rsidRPr="00643DFD">
        <w:rPr>
          <w:rFonts w:asciiTheme="minorHAnsi" w:hAnsiTheme="minorHAnsi"/>
        </w:rPr>
        <w:t>Ως πολίτες λοιπόν μιας οργανωμένης και πολιτισμένης κοινωνίας, μας δίνεται η αφορμή σήμερα 3 του Δεκέμβρη</w:t>
      </w:r>
      <w:r>
        <w:rPr>
          <w:rFonts w:asciiTheme="minorHAnsi" w:hAnsiTheme="minorHAnsi"/>
        </w:rPr>
        <w:t>,</w:t>
      </w:r>
      <w:r w:rsidR="00643DFD" w:rsidRPr="00643DFD">
        <w:rPr>
          <w:rFonts w:asciiTheme="minorHAnsi" w:hAnsiTheme="minorHAnsi"/>
        </w:rPr>
        <w:t xml:space="preserve"> ημέρα Παγκόσμιας Ημέρας Ατόμων με Αναπηρία, να μιλήσουμε για το τι οφείλουμε στα άτομα με ειδικές ανάγκες (αμεα). </w:t>
      </w:r>
    </w:p>
    <w:p w:rsidR="00643DFD" w:rsidRPr="00643DFD" w:rsidRDefault="005353DA" w:rsidP="00643DFD">
      <w:pPr>
        <w:jc w:val="both"/>
        <w:rPr>
          <w:rFonts w:asciiTheme="minorHAnsi" w:hAnsiTheme="minorHAnsi"/>
        </w:rPr>
      </w:pPr>
      <w:r>
        <w:rPr>
          <w:rFonts w:asciiTheme="minorHAnsi" w:hAnsiTheme="minorHAnsi"/>
        </w:rPr>
        <w:t xml:space="preserve">   </w:t>
      </w:r>
      <w:r w:rsidR="00643DFD" w:rsidRPr="00643DFD">
        <w:rPr>
          <w:rFonts w:asciiTheme="minorHAnsi" w:hAnsiTheme="minorHAnsi"/>
        </w:rPr>
        <w:t>Πρώτα από όλα οφείλουμε να προσφέρουμε την αγάπη μας σε κάθε στιγμή της ζωής μας και για όσο χρονικό διάστημα χρειαστεί. Οφείλουμε να διασφαλίσουμε την αξιοπρέπειά τους στον δύσκολο αγώνα για ποιοτική διαβίωση, σεβόμενοι την  προσωπικότητά τους. Οφείλουμε να φροντίσουμε ώστε να απαλλάξουμε την καθημερινότητά τους από τα εμπόδια που τη δυσχεραίνουν. Τα εμπόδια αυτά μπορεί να είναι η πρόσβαση σε μεταφορικά μέσα, κτίρια, υπηρεσίες και αγαθά. Είναι η δυσχέρεια στην πρόσβαση της αναγκαίας υγειονομικής περίθαλψης και αποκατάστασης, η ισότιμη συμμετοχή τους σε ευκαιρίες καλλιέργειας δεξιοτήτων, εκπαίδευσης, μαθητείας, πρακτικής άσκησης, απασχόλησης και εργασίας.</w:t>
      </w:r>
    </w:p>
    <w:p w:rsidR="00643DFD" w:rsidRPr="00643DFD" w:rsidRDefault="005353DA" w:rsidP="00643DFD">
      <w:pPr>
        <w:jc w:val="both"/>
        <w:rPr>
          <w:rFonts w:asciiTheme="minorHAnsi" w:hAnsiTheme="minorHAnsi"/>
        </w:rPr>
      </w:pPr>
      <w:r>
        <w:rPr>
          <w:rFonts w:asciiTheme="minorHAnsi" w:hAnsiTheme="minorHAnsi"/>
        </w:rPr>
        <w:t xml:space="preserve">   </w:t>
      </w:r>
      <w:r w:rsidR="00643DFD" w:rsidRPr="00643DFD">
        <w:rPr>
          <w:rFonts w:asciiTheme="minorHAnsi" w:hAnsiTheme="minorHAnsi"/>
        </w:rPr>
        <w:t xml:space="preserve">Τα άτομα με αναπηρία </w:t>
      </w:r>
      <w:r w:rsidR="00921558">
        <w:rPr>
          <w:rFonts w:asciiTheme="minorHAnsi" w:hAnsiTheme="minorHAnsi"/>
        </w:rPr>
        <w:t>είναι</w:t>
      </w:r>
      <w:r w:rsidR="00643DFD" w:rsidRPr="00643DFD">
        <w:rPr>
          <w:rFonts w:asciiTheme="minorHAnsi" w:hAnsiTheme="minorHAnsi"/>
        </w:rPr>
        <w:t xml:space="preserve"> ισότιμα και ισοδύναμα με εμάς και </w:t>
      </w:r>
      <w:r w:rsidR="00921558">
        <w:rPr>
          <w:rFonts w:asciiTheme="minorHAnsi" w:hAnsiTheme="minorHAnsi"/>
        </w:rPr>
        <w:t>δεν πρέπει</w:t>
      </w:r>
      <w:r w:rsidR="00643DFD" w:rsidRPr="00643DFD">
        <w:rPr>
          <w:rFonts w:asciiTheme="minorHAnsi" w:hAnsiTheme="minorHAnsi"/>
        </w:rPr>
        <w:t xml:space="preserve"> να καταδικάζο</w:t>
      </w:r>
      <w:r w:rsidR="00921558">
        <w:rPr>
          <w:rFonts w:asciiTheme="minorHAnsi" w:hAnsiTheme="minorHAnsi"/>
        </w:rPr>
        <w:t>νται</w:t>
      </w:r>
      <w:r w:rsidR="00643DFD" w:rsidRPr="00643DFD">
        <w:rPr>
          <w:rFonts w:asciiTheme="minorHAnsi" w:hAnsiTheme="minorHAnsi"/>
        </w:rPr>
        <w:t xml:space="preserve"> σε κοινωνικό αποκλεισμό</w:t>
      </w:r>
      <w:r w:rsidR="00921558">
        <w:rPr>
          <w:rFonts w:asciiTheme="minorHAnsi" w:hAnsiTheme="minorHAnsi"/>
        </w:rPr>
        <w:t xml:space="preserve"> - </w:t>
      </w:r>
      <w:r w:rsidR="00643DFD" w:rsidRPr="00643DFD">
        <w:rPr>
          <w:rFonts w:asciiTheme="minorHAnsi" w:hAnsiTheme="minorHAnsi"/>
        </w:rPr>
        <w:t>περιθωριοποίηση ακόμη κι όταν αδυνατούν να εκπληρώσουν τον κοινωνικό τους ρόλο.</w:t>
      </w:r>
    </w:p>
    <w:p w:rsidR="00643DFD" w:rsidRPr="00643DFD" w:rsidRDefault="005353DA" w:rsidP="00643DFD">
      <w:pPr>
        <w:jc w:val="both"/>
        <w:rPr>
          <w:rFonts w:asciiTheme="minorHAnsi" w:hAnsiTheme="minorHAnsi"/>
        </w:rPr>
      </w:pPr>
      <w:r>
        <w:rPr>
          <w:rFonts w:asciiTheme="minorHAnsi" w:hAnsiTheme="minorHAnsi"/>
        </w:rPr>
        <w:t xml:space="preserve">   </w:t>
      </w:r>
      <w:r w:rsidR="00643DFD" w:rsidRPr="00643DFD">
        <w:rPr>
          <w:rFonts w:asciiTheme="minorHAnsi" w:hAnsiTheme="minorHAnsi"/>
        </w:rPr>
        <w:t xml:space="preserve">Ας σκεφτούμε τι σημαίνει η αδυναμία τους να αλληλεπιδράσουν με τους άλλους ανθρώπους και ας κάνουμε τον κόπο να μπούμε για λίγο στη θέση τους, να νιώσουμε κι εμείς την απομόνωση, τον αποκλεισμό, τη μοναξιά, τη ματαίωση, την ανεπάρκεια. Θα το αντέχαμε; Όχι! Αλήθεια, πόσα προβλήματα ταυτότητας και αυτοσεβασμού μπορεί να προκαλέσει μία τους αδυναμία! </w:t>
      </w:r>
    </w:p>
    <w:p w:rsidR="00643DFD" w:rsidRDefault="005353DA" w:rsidP="00643DFD">
      <w:pPr>
        <w:jc w:val="both"/>
        <w:rPr>
          <w:rFonts w:asciiTheme="minorHAnsi" w:hAnsiTheme="minorHAnsi"/>
        </w:rPr>
      </w:pPr>
      <w:r>
        <w:rPr>
          <w:rFonts w:asciiTheme="minorHAnsi" w:hAnsiTheme="minorHAnsi"/>
        </w:rPr>
        <w:lastRenderedPageBreak/>
        <w:t xml:space="preserve">   </w:t>
      </w:r>
      <w:r w:rsidR="00643DFD" w:rsidRPr="00643DFD">
        <w:rPr>
          <w:rFonts w:asciiTheme="minorHAnsi" w:hAnsiTheme="minorHAnsi"/>
        </w:rPr>
        <w:t xml:space="preserve">Τα </w:t>
      </w:r>
      <w:proofErr w:type="spellStart"/>
      <w:r w:rsidR="00643DFD" w:rsidRPr="00643DFD">
        <w:rPr>
          <w:rFonts w:asciiTheme="minorHAnsi" w:hAnsiTheme="minorHAnsi"/>
        </w:rPr>
        <w:t>αμεα</w:t>
      </w:r>
      <w:proofErr w:type="spellEnd"/>
      <w:r w:rsidR="00643DFD" w:rsidRPr="00643DFD">
        <w:rPr>
          <w:rFonts w:asciiTheme="minorHAnsi" w:hAnsiTheme="minorHAnsi"/>
        </w:rPr>
        <w:t xml:space="preserve"> λοιπόν έχουν ανάγκη της έμπρακτης υποστήριξης όλων μας, προκειμένου να συμμετέχουν ισότιμα και πλήρως στο κοινωνικό γίγνεσθαι. </w:t>
      </w:r>
    </w:p>
    <w:p w:rsidR="00F22C6E" w:rsidRDefault="00F22C6E" w:rsidP="00643DFD">
      <w:pPr>
        <w:jc w:val="both"/>
        <w:rPr>
          <w:rFonts w:asciiTheme="minorHAnsi" w:hAnsiTheme="minorHAnsi"/>
        </w:rPr>
      </w:pPr>
    </w:p>
    <w:p w:rsidR="00F22C6E" w:rsidRDefault="00F22C6E" w:rsidP="00A65059">
      <w:pPr>
        <w:jc w:val="center"/>
        <w:rPr>
          <w:rFonts w:asciiTheme="minorHAnsi" w:hAnsiTheme="minorHAnsi"/>
        </w:rPr>
      </w:pPr>
      <w:r>
        <w:rPr>
          <w:rFonts w:asciiTheme="minorHAnsi" w:hAnsiTheme="minorHAnsi"/>
        </w:rPr>
        <w:t>Ο Προϊστάμενος του ΚΕ.Δ.Α.Σ.Υ.</w:t>
      </w:r>
    </w:p>
    <w:p w:rsidR="00F22C6E" w:rsidRDefault="00F22C6E" w:rsidP="00A65059">
      <w:pPr>
        <w:jc w:val="center"/>
        <w:rPr>
          <w:rFonts w:asciiTheme="minorHAnsi" w:hAnsiTheme="minorHAnsi"/>
          <w:lang w:val="en-US"/>
        </w:rPr>
      </w:pPr>
      <w:r>
        <w:rPr>
          <w:rFonts w:asciiTheme="minorHAnsi" w:hAnsiTheme="minorHAnsi"/>
        </w:rPr>
        <w:t xml:space="preserve">Απόστολος </w:t>
      </w:r>
      <w:proofErr w:type="spellStart"/>
      <w:r>
        <w:rPr>
          <w:rFonts w:asciiTheme="minorHAnsi" w:hAnsiTheme="minorHAnsi"/>
        </w:rPr>
        <w:t>Σπαθής</w:t>
      </w:r>
      <w:proofErr w:type="spellEnd"/>
    </w:p>
    <w:p w:rsidR="00643DFD" w:rsidRPr="00643DFD" w:rsidRDefault="00F22C6E" w:rsidP="00643DFD">
      <w:pPr>
        <w:rPr>
          <w:rFonts w:asciiTheme="minorHAnsi" w:hAnsiTheme="minorHAnsi"/>
        </w:rPr>
      </w:pPr>
      <w:r>
        <w:rPr>
          <w:rFonts w:asciiTheme="minorHAnsi" w:hAnsiTheme="minorHAnsi"/>
        </w:rPr>
        <w:t xml:space="preserve">                                        </w:t>
      </w:r>
    </w:p>
    <w:p w:rsidR="00E33FA3" w:rsidRPr="00643DFD" w:rsidRDefault="00A65059" w:rsidP="00A65059">
      <w:pPr>
        <w:jc w:val="center"/>
        <w:rPr>
          <w:rFonts w:asciiTheme="minorHAnsi" w:hAnsiTheme="minorHAnsi"/>
        </w:rPr>
      </w:pPr>
      <w:r>
        <w:rPr>
          <w:noProof/>
        </w:rPr>
        <w:drawing>
          <wp:inline distT="0" distB="0" distL="0" distR="0">
            <wp:extent cx="1834777" cy="2946419"/>
            <wp:effectExtent l="19050" t="0" r="0" b="0"/>
            <wp:docPr id="4" name="Εικόνα 4" descr="C:\Users\aspat\AppData\Local\Microsoft\Windows\INetCache\Content.Word\20211202_161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pat\AppData\Local\Microsoft\Windows\INetCache\Content.Word\20211202_161028~2.jpg"/>
                    <pic:cNvPicPr>
                      <a:picLocks noChangeAspect="1" noChangeArrowheads="1"/>
                    </pic:cNvPicPr>
                  </pic:nvPicPr>
                  <pic:blipFill>
                    <a:blip r:embed="rId8" cstate="print"/>
                    <a:srcRect l="1858" t="4676" r="-1" b="6654"/>
                    <a:stretch>
                      <a:fillRect/>
                    </a:stretch>
                  </pic:blipFill>
                  <pic:spPr bwMode="auto">
                    <a:xfrm>
                      <a:off x="0" y="0"/>
                      <a:ext cx="1834777" cy="2946419"/>
                    </a:xfrm>
                    <a:prstGeom prst="rect">
                      <a:avLst/>
                    </a:prstGeom>
                    <a:noFill/>
                    <a:ln w="9525">
                      <a:noFill/>
                      <a:miter lim="800000"/>
                      <a:headEnd/>
                      <a:tailEnd/>
                    </a:ln>
                  </pic:spPr>
                </pic:pic>
              </a:graphicData>
            </a:graphic>
          </wp:inline>
        </w:drawing>
      </w:r>
    </w:p>
    <w:sectPr w:rsidR="00E33FA3" w:rsidRPr="00643DFD" w:rsidSect="00E33F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643DFD"/>
    <w:rsid w:val="000E326E"/>
    <w:rsid w:val="002357B6"/>
    <w:rsid w:val="0032224C"/>
    <w:rsid w:val="00466F89"/>
    <w:rsid w:val="00493949"/>
    <w:rsid w:val="005353DA"/>
    <w:rsid w:val="00643DFD"/>
    <w:rsid w:val="007B3C20"/>
    <w:rsid w:val="0089043E"/>
    <w:rsid w:val="00921558"/>
    <w:rsid w:val="0098264B"/>
    <w:rsid w:val="00A65059"/>
    <w:rsid w:val="00D05341"/>
    <w:rsid w:val="00E33FA3"/>
    <w:rsid w:val="00E7266B"/>
    <w:rsid w:val="00F05472"/>
    <w:rsid w:val="00F22C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F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43DFD"/>
    <w:rPr>
      <w:color w:val="0000FF"/>
      <w:u w:val="single"/>
    </w:rPr>
  </w:style>
  <w:style w:type="paragraph" w:styleId="a3">
    <w:name w:val="Balloon Text"/>
    <w:basedOn w:val="a"/>
    <w:link w:val="Char"/>
    <w:uiPriority w:val="99"/>
    <w:semiHidden/>
    <w:unhideWhenUsed/>
    <w:rsid w:val="00643DFD"/>
    <w:rPr>
      <w:rFonts w:ascii="Tahoma" w:hAnsi="Tahoma" w:cs="Tahoma"/>
      <w:sz w:val="16"/>
      <w:szCs w:val="16"/>
    </w:rPr>
  </w:style>
  <w:style w:type="character" w:customStyle="1" w:styleId="Char">
    <w:name w:val="Κείμενο πλαισίου Char"/>
    <w:basedOn w:val="a0"/>
    <w:link w:val="a3"/>
    <w:uiPriority w:val="99"/>
    <w:semiHidden/>
    <w:rsid w:val="00643DF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ail@kedasy.tri.sc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esy.tri.sch.gr/"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A6C35-870B-4AC2-B281-5415B887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416</Words>
  <Characters>2250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ΑΠΟΣΤΟΛΟΣ ΣΠΑΘΗΣ</cp:lastModifiedBy>
  <cp:revision>14</cp:revision>
  <dcterms:created xsi:type="dcterms:W3CDTF">2021-11-23T11:08:00Z</dcterms:created>
  <dcterms:modified xsi:type="dcterms:W3CDTF">2021-12-02T14:41:00Z</dcterms:modified>
</cp:coreProperties>
</file>